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B3075">
      <w:pPr>
        <w:spacing w:line="360" w:lineRule="auto"/>
        <w:rPr>
          <w:rFonts w:hint="default" w:ascii="黑体" w:hAnsi="等线" w:eastAsia="黑体"/>
          <w:szCs w:val="32"/>
        </w:rPr>
      </w:pPr>
      <w:r>
        <w:rPr>
          <w:rFonts w:hint="eastAsia" w:ascii="黑体" w:hAnsi="等线" w:eastAsia="黑体"/>
          <w:szCs w:val="32"/>
        </w:rPr>
        <w:t>附件</w:t>
      </w:r>
      <w:r>
        <w:rPr>
          <w:rFonts w:hint="default" w:ascii="黑体" w:hAnsi="等线" w:eastAsia="黑体"/>
          <w:szCs w:val="32"/>
        </w:rPr>
        <w:t>1</w:t>
      </w:r>
    </w:p>
    <w:p w14:paraId="39080B84">
      <w:pPr>
        <w:shd w:val="solid" w:color="FFFFFF" w:fill="auto"/>
        <w:autoSpaceDN w:val="0"/>
        <w:spacing w:line="42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数字鄂尔多斯建设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计划书（202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（模板）</w:t>
      </w:r>
    </w:p>
    <w:p w14:paraId="2A708D43">
      <w:pPr>
        <w:shd w:val="solid" w:color="FFFFFF" w:fill="auto"/>
        <w:autoSpaceDN w:val="0"/>
        <w:spacing w:line="42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0"/>
          <w:szCs w:val="44"/>
          <w:shd w:val="clear" w:color="auto" w:fill="FFFFFF"/>
        </w:rPr>
      </w:pPr>
    </w:p>
    <w:p w14:paraId="6584B81E"/>
    <w:tbl>
      <w:tblPr>
        <w:tblStyle w:val="7"/>
        <w:tblW w:w="69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59"/>
        <w:gridCol w:w="2454"/>
      </w:tblGrid>
      <w:tr w14:paraId="7FD8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3FAF456">
            <w:r>
              <w:rPr>
                <w:rFonts w:hint="eastAsia"/>
              </w:rPr>
              <w:t>项目</w:t>
            </w: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471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1F86C8"/>
        </w:tc>
      </w:tr>
      <w:tr w14:paraId="2E117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48650F9">
            <w:r>
              <w:rPr>
                <w:rFonts w:hint="eastAsia"/>
              </w:rPr>
              <w:t>项目类型：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BBC058"/>
        </w:tc>
      </w:tr>
      <w:tr w14:paraId="2CAF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9B47198">
            <w:r>
              <w:rPr>
                <w:rFonts w:hint="eastAsia"/>
              </w:rPr>
              <w:t>申报单位：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DA8AF7"/>
        </w:tc>
        <w:tc>
          <w:tcPr>
            <w:tcW w:w="24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81FAF4">
            <w:pPr>
              <w:ind w:firstLine="640" w:firstLineChars="200"/>
            </w:pPr>
            <w:r>
              <w:rPr>
                <w:rFonts w:hint="eastAsia"/>
              </w:rPr>
              <w:t>（公章）</w:t>
            </w:r>
          </w:p>
        </w:tc>
      </w:tr>
      <w:tr w14:paraId="3014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832C7CD">
            <w:r>
              <w:rPr>
                <w:rFonts w:hint="eastAsia"/>
              </w:rPr>
              <w:t>项目</w:t>
            </w:r>
            <w:r>
              <w:t>负责人：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3F7B9E"/>
        </w:tc>
      </w:tr>
      <w:tr w14:paraId="05E0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5615AC1">
            <w:r>
              <w:rPr>
                <w:rFonts w:hint="eastAsia"/>
              </w:rPr>
              <w:t>电话</w:t>
            </w:r>
            <w:r>
              <w:t>：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428692"/>
        </w:tc>
      </w:tr>
      <w:tr w14:paraId="458D9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EF56BD1">
            <w:r>
              <w:rPr>
                <w:rFonts w:hint="eastAsia"/>
              </w:rPr>
              <w:t>电子</w:t>
            </w:r>
            <w:r>
              <w:t>邮件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4F8789"/>
        </w:tc>
      </w:tr>
    </w:tbl>
    <w:p w14:paraId="17869CC9"/>
    <w:p w14:paraId="5E51343A"/>
    <w:p w14:paraId="5E447F74"/>
    <w:p w14:paraId="6542958C"/>
    <w:p w14:paraId="3C2C36D1"/>
    <w:p w14:paraId="3A4E8AC9">
      <w:pPr>
        <w:widowControl/>
        <w:jc w:val="left"/>
      </w:pPr>
      <w:r>
        <w:br w:type="page"/>
      </w:r>
    </w:p>
    <w:p w14:paraId="4670C289">
      <w:pPr>
        <w:pStyle w:val="12"/>
        <w:widowControl/>
        <w:tabs>
          <w:tab w:val="left" w:pos="720"/>
        </w:tabs>
        <w:snapToGrid w:val="0"/>
        <w:spacing w:line="360" w:lineRule="auto"/>
        <w:ind w:firstLine="843" w:firstLineChars="300"/>
        <w:jc w:val="left"/>
        <w:rPr>
          <w:rFonts w:ascii="仿宋_GB2312" w:hAnsi="仿宋_GB2312" w:cs="仿宋_GB2312"/>
          <w:b/>
          <w:color w:val="333333"/>
          <w:kern w:val="0"/>
          <w:szCs w:val="14"/>
        </w:rPr>
      </w:pPr>
      <w:r>
        <w:rPr>
          <w:rFonts w:hint="eastAsia" w:ascii="仿宋_GB2312" w:hAnsi="仿宋_GB2312" w:cs="仿宋_GB2312"/>
          <w:b/>
          <w:color w:val="333333"/>
          <w:kern w:val="0"/>
          <w:sz w:val="28"/>
          <w:szCs w:val="14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 xml:space="preserve">  项目计划表</w:t>
      </w:r>
    </w:p>
    <w:tbl>
      <w:tblPr>
        <w:tblStyle w:val="6"/>
        <w:tblW w:w="812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93"/>
        <w:gridCol w:w="405"/>
        <w:gridCol w:w="1154"/>
        <w:gridCol w:w="142"/>
        <w:gridCol w:w="1134"/>
        <w:gridCol w:w="881"/>
        <w:gridCol w:w="1712"/>
      </w:tblGrid>
      <w:tr w14:paraId="79508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ECF3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D2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9F4E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D7BA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0C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□数字政府  □数字经济  □社会治理 □数据要素  □基础设施  □网络安全  □其他</w:t>
            </w:r>
          </w:p>
        </w:tc>
      </w:tr>
      <w:tr w14:paraId="1962B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9FB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588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□电子政务基础设施  □软件开发（系统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集成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）及购买</w:t>
            </w:r>
          </w:p>
          <w:p w14:paraId="57943FC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□运维运营服务  □第三方服务   □其他</w:t>
            </w:r>
          </w:p>
        </w:tc>
      </w:tr>
      <w:tr w14:paraId="47D2E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812A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8E5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0B0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2CEBE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D1B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32F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9104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AB1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F8F4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15CF7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A5D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7A38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AAB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8820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667F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ABB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涉及的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其他参建单位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2DE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（属于跨部门项目，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需要填写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条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46A0A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7187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依据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0021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  <w:t>会议纪要、主要领导批办意见、上级考核的任务文件等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  <w:t>）</w:t>
            </w:r>
          </w:p>
        </w:tc>
      </w:tr>
      <w:tr w14:paraId="00941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25B9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资金概算</w:t>
            </w:r>
          </w:p>
        </w:tc>
        <w:tc>
          <w:tcPr>
            <w:tcW w:w="642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7BFB1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本项目投资概算为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万元，其中市财政资金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万元，单位自筹资金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万元，其它资金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万元（其它资金来源明确的需要写明类型），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详见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附表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：项目投资估算表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6EA5A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68D2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进度安排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FEAB3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FA44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0A30A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结束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AD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2AB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49E83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608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实施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周期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2D674">
            <w:pPr>
              <w:widowControl/>
              <w:ind w:firstLine="480" w:firstLineChars="200"/>
              <w:jc w:val="righ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28D4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预计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中期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时间点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B20A8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6E14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00BD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457B7">
            <w:pPr>
              <w:widowControl/>
              <w:ind w:right="-128" w:rightChars="-4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里程碑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B642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E7D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76F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42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F1151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A555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AF74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项目总体建设目标</w:t>
            </w:r>
          </w:p>
        </w:tc>
        <w:tc>
          <w:tcPr>
            <w:tcW w:w="642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9A03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55A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E811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分期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建设目标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24410"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2025年度目标：</w:t>
            </w:r>
          </w:p>
          <w:p w14:paraId="5CA6EF79"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71D8D69"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2026年度目标：</w:t>
            </w:r>
          </w:p>
          <w:p w14:paraId="452C7782"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5F2BE05"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2027年度目标：</w:t>
            </w:r>
          </w:p>
          <w:p w14:paraId="52C499F5">
            <w:pPr>
              <w:widowControl/>
              <w:jc w:val="left"/>
              <w:rPr>
                <w:rFonts w:hint="default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B89C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3A6F7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资源共享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需求（含可共享目录、可开放目录、需求目录）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5ED2F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BD4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AA9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网络需求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（互联网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、政务外网、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业务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专网）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B84E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6C55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51A3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运维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保障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599B9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A37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2D70A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主要用户和应用场景（300字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08272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454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E1B1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现有工作基础（300字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24B58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E84B04">
      <w:pPr>
        <w:rPr>
          <w:rFonts w:ascii="仿宋_GB2312" w:hAnsi="仿宋_GB2312" w:cs="仿宋_GB2312"/>
          <w:b/>
          <w:color w:val="333333"/>
          <w:kern w:val="0"/>
          <w:szCs w:val="14"/>
        </w:rPr>
      </w:pPr>
    </w:p>
    <w:p w14:paraId="3CCF68D9">
      <w:pPr>
        <w:rPr>
          <w:rFonts w:ascii="仿宋_GB2312" w:hAnsi="仿宋_GB2312" w:cs="仿宋_GB2312"/>
          <w:b/>
          <w:color w:val="333333"/>
          <w:kern w:val="0"/>
          <w:szCs w:val="14"/>
        </w:rPr>
      </w:pPr>
    </w:p>
    <w:p w14:paraId="4DD727FE">
      <w:pPr>
        <w:rPr>
          <w:rFonts w:ascii="仿宋_GB2312" w:hAnsi="仿宋_GB2312" w:cs="仿宋_GB2312"/>
          <w:b/>
          <w:color w:val="333333"/>
          <w:kern w:val="0"/>
          <w:szCs w:val="14"/>
        </w:rPr>
      </w:pPr>
    </w:p>
    <w:p w14:paraId="11F1E8BF">
      <w:pPr>
        <w:rPr>
          <w:rFonts w:ascii="仿宋_GB2312" w:hAnsi="仿宋_GB2312" w:cs="仿宋_GB2312"/>
          <w:b/>
          <w:color w:val="333333"/>
          <w:kern w:val="0"/>
          <w:szCs w:val="14"/>
        </w:rPr>
      </w:pPr>
    </w:p>
    <w:p w14:paraId="43A30F75">
      <w:pPr>
        <w:rPr>
          <w:rFonts w:ascii="仿宋_GB2312" w:hAnsi="仿宋_GB2312" w:cs="仿宋_GB2312"/>
          <w:b/>
          <w:color w:val="333333"/>
          <w:kern w:val="0"/>
          <w:szCs w:val="14"/>
        </w:rPr>
      </w:pPr>
    </w:p>
    <w:p w14:paraId="57CE2DB2">
      <w:pPr>
        <w:rPr>
          <w:rFonts w:ascii="仿宋_GB2312" w:hAnsi="仿宋_GB2312" w:cs="仿宋_GB2312"/>
          <w:b/>
          <w:color w:val="333333"/>
          <w:kern w:val="0"/>
          <w:szCs w:val="14"/>
        </w:rPr>
      </w:pPr>
    </w:p>
    <w:p w14:paraId="4562AD6E">
      <w:pPr>
        <w:rPr>
          <w:rFonts w:ascii="仿宋_GB2312" w:hAnsi="仿宋_GB2312" w:cs="仿宋_GB2312"/>
          <w:b/>
          <w:color w:val="333333"/>
          <w:kern w:val="0"/>
          <w:szCs w:val="14"/>
        </w:rPr>
      </w:pPr>
    </w:p>
    <w:p w14:paraId="167B69C8">
      <w:pPr>
        <w:rPr>
          <w:rFonts w:ascii="仿宋_GB2312" w:hAnsi="仿宋_GB2312" w:cs="仿宋_GB2312"/>
          <w:b/>
          <w:color w:val="333333"/>
          <w:kern w:val="0"/>
          <w:szCs w:val="14"/>
        </w:rPr>
      </w:pPr>
    </w:p>
    <w:p w14:paraId="1BA20DCB">
      <w:pPr>
        <w:rPr>
          <w:rFonts w:ascii="仿宋_GB2312" w:hAnsi="仿宋_GB2312" w:cs="仿宋_GB2312"/>
          <w:b/>
          <w:color w:val="333333"/>
          <w:kern w:val="0"/>
          <w:szCs w:val="14"/>
        </w:rPr>
      </w:pPr>
    </w:p>
    <w:p w14:paraId="20133B6B">
      <w:pPr>
        <w:rPr>
          <w:rFonts w:ascii="仿宋_GB2312" w:hAnsi="仿宋_GB2312" w:cs="仿宋_GB2312"/>
          <w:b/>
          <w:color w:val="333333"/>
          <w:kern w:val="0"/>
          <w:szCs w:val="14"/>
        </w:rPr>
      </w:pPr>
    </w:p>
    <w:p w14:paraId="3BD10CC9">
      <w:pPr>
        <w:rPr>
          <w:rFonts w:ascii="仿宋_GB2312" w:hAnsi="仿宋_GB2312" w:cs="仿宋_GB2312"/>
          <w:b/>
          <w:color w:val="333333"/>
          <w:kern w:val="0"/>
          <w:szCs w:val="14"/>
        </w:rPr>
      </w:pPr>
    </w:p>
    <w:p w14:paraId="6A9420E0">
      <w:pPr>
        <w:rPr>
          <w:rFonts w:ascii="仿宋_GB2312" w:hAnsi="仿宋_GB2312" w:cs="仿宋_GB2312"/>
          <w:b/>
          <w:color w:val="333333"/>
          <w:kern w:val="0"/>
          <w:szCs w:val="14"/>
        </w:rPr>
      </w:pPr>
    </w:p>
    <w:p w14:paraId="49AB5F87">
      <w:pPr>
        <w:pStyle w:val="12"/>
        <w:widowControl/>
        <w:tabs>
          <w:tab w:val="left" w:pos="720"/>
        </w:tabs>
        <w:snapToGrid w:val="0"/>
        <w:spacing w:line="360" w:lineRule="auto"/>
        <w:ind w:firstLine="0" w:firstLineChars="0"/>
        <w:jc w:val="left"/>
        <w:rPr>
          <w:rFonts w:ascii="仿宋_GB2312" w:hAnsi="仿宋_GB2312" w:cs="仿宋_GB2312"/>
          <w:b/>
          <w:color w:val="333333"/>
          <w:kern w:val="0"/>
          <w:szCs w:val="14"/>
        </w:rPr>
      </w:pPr>
      <w:r>
        <w:rPr>
          <w:rFonts w:hint="eastAsia" w:ascii="仿宋_GB2312" w:hAnsi="仿宋_GB2312" w:cs="仿宋_GB2312"/>
          <w:b/>
          <w:color w:val="333333"/>
          <w:kern w:val="0"/>
          <w:sz w:val="28"/>
          <w:szCs w:val="14"/>
        </w:rPr>
        <w:t>附表：                项目投资估算表</w:t>
      </w:r>
    </w:p>
    <w:p w14:paraId="0730E64C">
      <w:pPr>
        <w:widowControl/>
        <w:spacing w:line="280" w:lineRule="exact"/>
        <w:jc w:val="left"/>
        <w:rPr>
          <w:kern w:val="0"/>
          <w:sz w:val="24"/>
        </w:rPr>
      </w:pPr>
      <w:r>
        <w:rPr>
          <w:kern w:val="0"/>
          <w:sz w:val="24"/>
        </w:rPr>
        <w:t>项目名称：</w:t>
      </w:r>
      <w:r>
        <w:rPr>
          <w:rFonts w:hint="eastAsia"/>
          <w:kern w:val="0"/>
          <w:sz w:val="24"/>
          <w:lang w:val="en-US" w:eastAsia="zh-CN"/>
        </w:rPr>
        <w:t xml:space="preserve">                                                 </w:t>
      </w:r>
      <w:r>
        <w:rPr>
          <w:kern w:val="0"/>
          <w:sz w:val="24"/>
        </w:rPr>
        <w:t>单位：万元</w:t>
      </w:r>
    </w:p>
    <w:tbl>
      <w:tblPr>
        <w:tblStyle w:val="6"/>
        <w:tblW w:w="829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2"/>
        <w:gridCol w:w="2266"/>
        <w:gridCol w:w="1097"/>
        <w:gridCol w:w="1097"/>
        <w:gridCol w:w="1097"/>
        <w:gridCol w:w="614"/>
        <w:gridCol w:w="617"/>
        <w:gridCol w:w="616"/>
      </w:tblGrid>
      <w:tr w14:paraId="2CC47DA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E5D60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E1B88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费用名称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A704B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投资概算金额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0AEF8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06DB5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说明</w:t>
            </w:r>
          </w:p>
        </w:tc>
      </w:tr>
      <w:tr w14:paraId="20DC169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9B87E1C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FDEDCED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0C4906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分项目1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79F974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分项目2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E10631A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分项目3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5B6DF78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合计</w:t>
            </w: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36D2731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8F96FCA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14:paraId="3F9DD6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7F68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66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0A7D4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总计：</w:t>
            </w:r>
          </w:p>
        </w:tc>
        <w:tc>
          <w:tcPr>
            <w:tcW w:w="1097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C7B55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A1F55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B4479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323F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86CFE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B74B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 w14:paraId="35256A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DF9DE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（一）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E7EE7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建筑工程费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31844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7FC9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C7AA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6BA28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B0ECE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56777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 w14:paraId="600196D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A9009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308B1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机房建设或改造费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01B6E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FAFF9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F62C8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EADA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98FB6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C7DAE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 w14:paraId="2E4CB01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FF76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59F7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机房设备购置费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850D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BC5A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898BA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8D4E0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C218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822E2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 w14:paraId="14C8578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FFC38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67097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配套设施建设费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65749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BEB8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B164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A80DE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666F9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FD472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 w14:paraId="38F1C2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E7D82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11574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2769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bookmarkStart w:id="8" w:name="_GoBack"/>
            <w:bookmarkEnd w:id="8"/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3A8AF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70F7F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3476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3FBD0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EC635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 w14:paraId="0CA153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E9C33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6557F">
            <w:pPr>
              <w:widowControl/>
              <w:spacing w:line="28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小计：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9973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FD974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E6342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81100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E3906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6FB97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 w14:paraId="7E7902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8E636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（二）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5361A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硬件设备购置费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71B6E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2F5E6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27BB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836A2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4710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8B61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 w14:paraId="1EB2C61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9619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94805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网络设备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13B07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C3C30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79BFA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6457E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F0253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A30CC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6862A12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EF900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85A24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计算机设备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8BFD2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417F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BC63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235C7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87D3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2192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73F6CC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1523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279B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存储设备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64B2A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87E95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17350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494B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39B3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C0D7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5824F5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B0A4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345DA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安全设备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D2383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37D2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C1465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68C3E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9C0DB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9C8C1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2ECC37B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1562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61B8B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其他设备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A77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31EA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B6B89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26D5F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AA5E3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951A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56DDD1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5DC7E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028AB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D6339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B6BAB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9520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3EFF9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A6A0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DF0B5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3F6F05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86507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E717">
            <w:pPr>
              <w:widowControl/>
              <w:spacing w:line="28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小计：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8BF42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8AEF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D3CD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975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00525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E501C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69F6EE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7" w:hRule="atLeast"/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1724A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（三）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95A07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软件购置费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E723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C4A6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A91B9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7C0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9C502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7E27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3530E13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A486B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7BBB0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系统软件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3E6A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DA037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5DAC0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0A3E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73A7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6CA54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5F8827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C281F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15848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应用软件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10C5E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4C5F2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83045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27A3B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59CB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BA4CC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4F82B92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3ED5B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E538D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9E45A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BDF3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8FB33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6A353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93AA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BFC70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6FE708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86759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DC794">
            <w:pPr>
              <w:widowControl/>
              <w:spacing w:line="28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小计：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3D03A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CB320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634D9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09D80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278A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3786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64C864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58DBA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四</w:t>
            </w:r>
            <w:r>
              <w:rPr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359A7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系统集成费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0B071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29D7C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946D4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7D38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10764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BC2AC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 w14:paraId="659D509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A0450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8EED7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0D765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9DE83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53036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6DDC0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EF612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C4006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 w14:paraId="45C17AB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1EA2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A6EC6">
            <w:pPr>
              <w:widowControl/>
              <w:spacing w:line="28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小计：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151A5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F69F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17E48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A958C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03FC5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DC3D3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 w14:paraId="77C7A00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" w:hRule="atLeast"/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956DE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五</w:t>
            </w:r>
            <w:r>
              <w:rPr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78B2D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其它工程和费用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3F0F8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533B0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8C955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60D5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EE54B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97983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 w14:paraId="52EDFF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B802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F4C67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建设管理费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08D5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8568E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58F9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94E6E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2B2C0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444DD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2727B85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5A4C9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C82D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前期工作费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0FB4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4B377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B3673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77C4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5956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D27F7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36C6C1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12988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CBC49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设计费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D7987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69316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6C296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EF2C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968FE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89E05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0E5735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6FAD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BF932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工程监理费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8993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7A146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0FEB5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3933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ABB6F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70D14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1822633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84A9E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5CB93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招投标费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E8D48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C6BC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BF6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0E3D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097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69664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475049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FFA8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AF884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753B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9DADB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900C6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37ED6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01C0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D22AB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759F34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7C45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0CC00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建设期通信线路费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428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F0EEF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E04E0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8B81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1789F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ACDF1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5C57CA3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2AFB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7DCE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标准规范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26CE9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FA02B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524D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63439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565D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7C277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62CBDFE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54D11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EDD91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E9EF5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2CB48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81AE0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95C78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16048">
            <w:pPr>
              <w:widowControl/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91705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682C4F1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1630F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E90D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E52E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C5DB8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A7100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C2882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8F3A6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36A1D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4EDADA5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53BA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179D3">
            <w:pPr>
              <w:widowControl/>
              <w:spacing w:line="28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小计：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BDDCD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8D421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2C732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298B8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B7332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E357C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3394D9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CAE2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六</w:t>
            </w:r>
            <w:r>
              <w:rPr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168C9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项目预备费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02387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0B1C8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6661B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C26B5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07E6">
            <w:pPr>
              <w:widowControl/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79EB2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523AE1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6853D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60AD2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3E649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19719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B7CDB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1EB2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0E157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6CEF7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7A5C42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293CC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D129">
            <w:pPr>
              <w:widowControl/>
              <w:spacing w:line="28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小计：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EF0EA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C7185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8F70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FA4A3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6C9F0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FF4E5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 w14:paraId="1F11CE2F">
      <w:pPr>
        <w:widowControl/>
        <w:tabs>
          <w:tab w:val="left" w:pos="8095"/>
        </w:tabs>
        <w:spacing w:line="280" w:lineRule="exact"/>
        <w:jc w:val="left"/>
        <w:rPr>
          <w:kern w:val="0"/>
          <w:sz w:val="24"/>
        </w:rPr>
      </w:pPr>
      <w:r>
        <w:rPr>
          <w:b/>
          <w:bCs/>
          <w:kern w:val="0"/>
          <w:sz w:val="24"/>
        </w:rPr>
        <w:t>说明：</w:t>
      </w:r>
      <w:r>
        <w:rPr>
          <w:b/>
          <w:bCs/>
          <w:kern w:val="0"/>
          <w:sz w:val="24"/>
        </w:rPr>
        <w:tab/>
      </w:r>
    </w:p>
    <w:p w14:paraId="60277C66">
      <w:pPr>
        <w:widowControl/>
        <w:spacing w:line="280" w:lineRule="exact"/>
        <w:jc w:val="left"/>
        <w:outlineLvl w:val="0"/>
        <w:rPr>
          <w:kern w:val="0"/>
          <w:sz w:val="24"/>
          <w:szCs w:val="20"/>
        </w:rPr>
      </w:pPr>
      <w:bookmarkStart w:id="0" w:name="_Toc308699284"/>
      <w:bookmarkStart w:id="1" w:name="_Toc308865886"/>
      <w:bookmarkStart w:id="2" w:name="_Toc308508412"/>
      <w:bookmarkStart w:id="3" w:name="_Toc308698499"/>
      <w:r>
        <w:rPr>
          <w:kern w:val="0"/>
          <w:sz w:val="24"/>
          <w:szCs w:val="20"/>
        </w:rPr>
        <w:t>1、系统集成费＝（硬件设备购置费＋系统软件购置费）× 6～8％</w:t>
      </w:r>
      <w:bookmarkEnd w:id="0"/>
      <w:bookmarkEnd w:id="1"/>
      <w:bookmarkEnd w:id="2"/>
      <w:bookmarkEnd w:id="3"/>
    </w:p>
    <w:p w14:paraId="143A226D">
      <w:pPr>
        <w:widowControl/>
        <w:spacing w:line="280" w:lineRule="exact"/>
        <w:jc w:val="left"/>
        <w:rPr>
          <w:kern w:val="0"/>
          <w:sz w:val="24"/>
          <w:szCs w:val="20"/>
        </w:rPr>
      </w:pPr>
      <w:r>
        <w:rPr>
          <w:kern w:val="0"/>
          <w:sz w:val="24"/>
          <w:szCs w:val="20"/>
        </w:rPr>
        <w:t>2、项目管理费＝〔（一）＋（二）＋（三）〕× 1～2％</w:t>
      </w:r>
    </w:p>
    <w:p w14:paraId="3C88E8F0">
      <w:pPr>
        <w:widowControl/>
        <w:spacing w:line="280" w:lineRule="exact"/>
        <w:jc w:val="left"/>
        <w:rPr>
          <w:kern w:val="0"/>
          <w:sz w:val="24"/>
          <w:szCs w:val="20"/>
        </w:rPr>
      </w:pPr>
      <w:r>
        <w:rPr>
          <w:kern w:val="0"/>
          <w:sz w:val="24"/>
          <w:szCs w:val="20"/>
        </w:rPr>
        <w:t>3、项目前期咨询费、设计费、招标费、监理费等均参照国家有关部门颁布的取费标准进行测算</w:t>
      </w:r>
    </w:p>
    <w:p w14:paraId="594641BD">
      <w:pPr>
        <w:widowControl/>
        <w:spacing w:line="280" w:lineRule="exact"/>
        <w:jc w:val="left"/>
        <w:rPr>
          <w:kern w:val="0"/>
          <w:sz w:val="24"/>
          <w:szCs w:val="20"/>
        </w:rPr>
      </w:pPr>
      <w:r>
        <w:rPr>
          <w:kern w:val="0"/>
          <w:sz w:val="24"/>
          <w:szCs w:val="20"/>
        </w:rPr>
        <w:t>4、培训费分为业务培训费和技术培训费，需根据培训人数、培训天数、培训费标准进行测算；如果应用系统建设费中包含了应用培训内容，则培训费中应予以剔除。</w:t>
      </w:r>
    </w:p>
    <w:p w14:paraId="0A43DA7E">
      <w:pPr>
        <w:widowControl/>
        <w:spacing w:line="280" w:lineRule="exact"/>
        <w:jc w:val="left"/>
        <w:outlineLvl w:val="0"/>
        <w:rPr>
          <w:kern w:val="0"/>
          <w:sz w:val="24"/>
          <w:szCs w:val="20"/>
        </w:rPr>
      </w:pPr>
      <w:bookmarkStart w:id="4" w:name="_Toc308865887"/>
      <w:bookmarkStart w:id="5" w:name="_Toc308508413"/>
      <w:bookmarkStart w:id="6" w:name="_Toc308698500"/>
      <w:bookmarkStart w:id="7" w:name="_Toc308699285"/>
      <w:r>
        <w:rPr>
          <w:kern w:val="0"/>
          <w:sz w:val="24"/>
          <w:szCs w:val="20"/>
        </w:rPr>
        <w:t>5、预备费＝〔（一）＋（二）＋（三）＋（四）〕× 5～10％    可研取5％</w:t>
      </w:r>
      <w:bookmarkEnd w:id="4"/>
      <w:bookmarkEnd w:id="5"/>
      <w:bookmarkEnd w:id="6"/>
      <w:bookmarkEnd w:id="7"/>
    </w:p>
    <w:p w14:paraId="1C719635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_GB2312" w:hAnsi="仿宋_GB2312" w:cs="仿宋_GB2312"/>
          <w:b/>
          <w:color w:val="333333"/>
          <w:kern w:val="0"/>
          <w:sz w:val="32"/>
          <w:szCs w:val="15"/>
        </w:rPr>
      </w:pPr>
      <w:r>
        <w:rPr>
          <w:kern w:val="0"/>
          <w:sz w:val="24"/>
          <w:szCs w:val="20"/>
        </w:rPr>
        <w:t>6、对分项目或分地建设的项目在总表中以分项目1、2或地点1、2表示。</w:t>
      </w:r>
    </w:p>
    <w:p w14:paraId="13AF8702">
      <w:pPr>
        <w:widowControl/>
        <w:jc w:val="left"/>
      </w:pPr>
    </w:p>
    <w:p w14:paraId="3F73BD45">
      <w:pPr>
        <w:rPr>
          <w:rFonts w:ascii="仿宋_GB2312" w:hAnsi="仿宋_GB2312" w:cs="仿宋_GB2312"/>
          <w:b/>
          <w:color w:val="333333"/>
          <w:kern w:val="0"/>
          <w:szCs w:val="1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4000521"/>
    </w:sdtPr>
    <w:sdtContent>
      <w:sdt>
        <w:sdtPr>
          <w:id w:val="1728636285"/>
        </w:sdtPr>
        <w:sdtContent>
          <w:p w14:paraId="36C14ACE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00E83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3Y2ExYTA0NDg5YTRmZjA1MmQ2YTAzYmM2N2JmNDUifQ=="/>
  </w:docVars>
  <w:rsids>
    <w:rsidRoot w:val="00A06B29"/>
    <w:rsid w:val="00003EFB"/>
    <w:rsid w:val="00025E57"/>
    <w:rsid w:val="00045980"/>
    <w:rsid w:val="000B122D"/>
    <w:rsid w:val="00105901"/>
    <w:rsid w:val="00155783"/>
    <w:rsid w:val="001C04AC"/>
    <w:rsid w:val="0020118E"/>
    <w:rsid w:val="002130F2"/>
    <w:rsid w:val="00226678"/>
    <w:rsid w:val="002311AA"/>
    <w:rsid w:val="00242166"/>
    <w:rsid w:val="00292F94"/>
    <w:rsid w:val="00293517"/>
    <w:rsid w:val="002A5BCC"/>
    <w:rsid w:val="0030132D"/>
    <w:rsid w:val="003E0EC0"/>
    <w:rsid w:val="003E1899"/>
    <w:rsid w:val="0042709B"/>
    <w:rsid w:val="004F32C4"/>
    <w:rsid w:val="005223B3"/>
    <w:rsid w:val="00561C7B"/>
    <w:rsid w:val="005746C8"/>
    <w:rsid w:val="005A7B49"/>
    <w:rsid w:val="00600CAC"/>
    <w:rsid w:val="006111D3"/>
    <w:rsid w:val="006272A7"/>
    <w:rsid w:val="00640324"/>
    <w:rsid w:val="006453FA"/>
    <w:rsid w:val="006464F9"/>
    <w:rsid w:val="00711C89"/>
    <w:rsid w:val="00767734"/>
    <w:rsid w:val="007E1DB7"/>
    <w:rsid w:val="00804404"/>
    <w:rsid w:val="008B60B2"/>
    <w:rsid w:val="009369D3"/>
    <w:rsid w:val="00944C3A"/>
    <w:rsid w:val="0096039A"/>
    <w:rsid w:val="00963A6B"/>
    <w:rsid w:val="009864C7"/>
    <w:rsid w:val="009F7E7D"/>
    <w:rsid w:val="00A06B29"/>
    <w:rsid w:val="00A22034"/>
    <w:rsid w:val="00A26413"/>
    <w:rsid w:val="00A32F3A"/>
    <w:rsid w:val="00A47B15"/>
    <w:rsid w:val="00A80FD4"/>
    <w:rsid w:val="00A82D6D"/>
    <w:rsid w:val="00A94B20"/>
    <w:rsid w:val="00A96060"/>
    <w:rsid w:val="00AE2028"/>
    <w:rsid w:val="00B8031B"/>
    <w:rsid w:val="00B96187"/>
    <w:rsid w:val="00BA08E1"/>
    <w:rsid w:val="00BA491B"/>
    <w:rsid w:val="00BE1C61"/>
    <w:rsid w:val="00BF4E17"/>
    <w:rsid w:val="00C90643"/>
    <w:rsid w:val="00CE6A28"/>
    <w:rsid w:val="00D07853"/>
    <w:rsid w:val="00D10865"/>
    <w:rsid w:val="00D2525B"/>
    <w:rsid w:val="00D349C0"/>
    <w:rsid w:val="00D3711D"/>
    <w:rsid w:val="00D72EA1"/>
    <w:rsid w:val="00D76B63"/>
    <w:rsid w:val="00DC0D09"/>
    <w:rsid w:val="00DD4FC9"/>
    <w:rsid w:val="00DE0836"/>
    <w:rsid w:val="00DE2406"/>
    <w:rsid w:val="00E00656"/>
    <w:rsid w:val="00E0696A"/>
    <w:rsid w:val="00E076A6"/>
    <w:rsid w:val="00E101D2"/>
    <w:rsid w:val="00E154AF"/>
    <w:rsid w:val="00E33DA9"/>
    <w:rsid w:val="00E53226"/>
    <w:rsid w:val="00EF3544"/>
    <w:rsid w:val="00F61270"/>
    <w:rsid w:val="00F8199A"/>
    <w:rsid w:val="00F92EB2"/>
    <w:rsid w:val="02993417"/>
    <w:rsid w:val="15620AD9"/>
    <w:rsid w:val="18C97EF0"/>
    <w:rsid w:val="1DA62274"/>
    <w:rsid w:val="2352212C"/>
    <w:rsid w:val="28C36E49"/>
    <w:rsid w:val="2ED046CB"/>
    <w:rsid w:val="2FF874E2"/>
    <w:rsid w:val="366B4992"/>
    <w:rsid w:val="37ED7A3F"/>
    <w:rsid w:val="3AD0174F"/>
    <w:rsid w:val="3B023315"/>
    <w:rsid w:val="42E4203C"/>
    <w:rsid w:val="4308634C"/>
    <w:rsid w:val="4BD20495"/>
    <w:rsid w:val="4D7B7443"/>
    <w:rsid w:val="4F196F13"/>
    <w:rsid w:val="4F1E6816"/>
    <w:rsid w:val="54E83610"/>
    <w:rsid w:val="5FE9C2D9"/>
    <w:rsid w:val="60522285"/>
    <w:rsid w:val="61631252"/>
    <w:rsid w:val="661C62D2"/>
    <w:rsid w:val="69774E65"/>
    <w:rsid w:val="6DFDA543"/>
    <w:rsid w:val="74882506"/>
    <w:rsid w:val="75316C1E"/>
    <w:rsid w:val="75C70B4D"/>
    <w:rsid w:val="77FFD20B"/>
    <w:rsid w:val="7D721F9E"/>
    <w:rsid w:val="7DDDF11D"/>
    <w:rsid w:val="7F9F8EE7"/>
    <w:rsid w:val="9EBF1698"/>
    <w:rsid w:val="9F26263E"/>
    <w:rsid w:val="9F7FA8A6"/>
    <w:rsid w:val="AB3F088E"/>
    <w:rsid w:val="ADF37C8E"/>
    <w:rsid w:val="BABCF28D"/>
    <w:rsid w:val="BAD329B8"/>
    <w:rsid w:val="CE5BD863"/>
    <w:rsid w:val="D5BFBDF4"/>
    <w:rsid w:val="DD9F9737"/>
    <w:rsid w:val="F5ECB73A"/>
    <w:rsid w:val="F77DD822"/>
    <w:rsid w:val="FD37A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Microsoft</Company>
  <Pages>5</Pages>
  <Words>442</Words>
  <Characters>458</Characters>
  <Lines>26</Lines>
  <Paragraphs>7</Paragraphs>
  <TotalTime>0</TotalTime>
  <ScaleCrop>false</ScaleCrop>
  <LinksUpToDate>false</LinksUpToDate>
  <CharactersWithSpaces>521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2020-04-18T18:30:00Z</dcterms:created>
  <dc:creator>张彪(张彪:)</dc:creator>
  <cp:lastModifiedBy>王程新</cp:lastModifiedBy>
  <dcterms:modified xsi:type="dcterms:W3CDTF">2024-08-29T03:23:35Z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79CC0B601860456BB5C92A481F0F649D_13</vt:lpwstr>
  </property>
</Properties>
</file>